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1BCB4" w14:textId="646A5A4D" w:rsidR="00FB0638" w:rsidRDefault="00BB2324" w:rsidP="00BB2324">
      <w:pPr>
        <w:jc w:val="center"/>
        <w:rPr>
          <w:rFonts w:ascii="GHEA Grapalat" w:hAnsi="GHEA Grapalat" w:cs="Calibri Light"/>
          <w:b/>
          <w:i/>
          <w:sz w:val="28"/>
          <w:szCs w:val="28"/>
          <w:lang w:val="hy-AM"/>
        </w:rPr>
      </w:pPr>
      <w:r w:rsidRPr="00BB2324">
        <w:rPr>
          <w:rFonts w:ascii="GHEA Grapalat" w:hAnsi="GHEA Grapalat" w:cs="Calibri Light"/>
          <w:b/>
          <w:i/>
          <w:sz w:val="28"/>
          <w:szCs w:val="28"/>
          <w:lang w:val="hy-AM"/>
        </w:rPr>
        <w:t>Տեխնիկական բնութագիր</w:t>
      </w:r>
    </w:p>
    <w:p w14:paraId="49163205" w14:textId="77777777" w:rsidR="00BB2324" w:rsidRDefault="00BB2324" w:rsidP="00BB2324">
      <w:pPr>
        <w:jc w:val="center"/>
        <w:rPr>
          <w:rFonts w:ascii="GHEA Grapalat" w:hAnsi="GHEA Grapalat" w:cs="Calibri Light"/>
          <w:b/>
          <w:i/>
          <w:sz w:val="28"/>
          <w:szCs w:val="28"/>
          <w:lang w:val="hy-AM"/>
        </w:rPr>
      </w:pPr>
    </w:p>
    <w:p w14:paraId="04D97017" w14:textId="77777777" w:rsidR="00BB2324" w:rsidRPr="00BB2324" w:rsidRDefault="00BB2324" w:rsidP="00BB2324">
      <w:pPr>
        <w:jc w:val="center"/>
        <w:rPr>
          <w:rFonts w:ascii="GHEA Grapalat" w:hAnsi="GHEA Grapalat" w:cs="Calibri Light"/>
          <w:b/>
          <w:i/>
          <w:sz w:val="28"/>
          <w:szCs w:val="28"/>
          <w:lang w:val="hy-AM"/>
        </w:rPr>
      </w:pPr>
    </w:p>
    <w:tbl>
      <w:tblPr>
        <w:tblW w:w="15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304"/>
        <w:gridCol w:w="1250"/>
        <w:gridCol w:w="5490"/>
        <w:gridCol w:w="1260"/>
        <w:gridCol w:w="990"/>
        <w:gridCol w:w="1620"/>
        <w:gridCol w:w="1440"/>
        <w:gridCol w:w="1530"/>
      </w:tblGrid>
      <w:tr w:rsidR="00FB0638" w:rsidRPr="00EC4F1D" w14:paraId="4E5E600A" w14:textId="77777777" w:rsidTr="00BB2324">
        <w:trPr>
          <w:trHeight w:val="296"/>
          <w:jc w:val="center"/>
        </w:trPr>
        <w:tc>
          <w:tcPr>
            <w:tcW w:w="15475" w:type="dxa"/>
            <w:gridSpan w:val="9"/>
          </w:tcPr>
          <w:p w14:paraId="34D0EE9A" w14:textId="77777777" w:rsidR="00FB0638" w:rsidRPr="00B02549" w:rsidRDefault="00FB0638" w:rsidP="00842008">
            <w:pPr>
              <w:jc w:val="center"/>
              <w:rPr>
                <w:rFonts w:ascii="GHEA Grapalat" w:hAnsi="GHEA Grapalat" w:cs="Calibri Light"/>
                <w:b/>
                <w:szCs w:val="22"/>
              </w:rPr>
            </w:pPr>
            <w:r>
              <w:rPr>
                <w:rFonts w:ascii="GHEA Grapalat" w:hAnsi="GHEA Grapalat" w:cs="Calibri Light"/>
                <w:b/>
                <w:sz w:val="22"/>
                <w:szCs w:val="22"/>
              </w:rPr>
              <w:t>Ապրանքի</w:t>
            </w:r>
          </w:p>
        </w:tc>
      </w:tr>
      <w:tr w:rsidR="00BB2324" w:rsidRPr="00EC4F1D" w14:paraId="6778019C" w14:textId="77777777" w:rsidTr="00BB2324">
        <w:trPr>
          <w:trHeight w:val="1208"/>
          <w:jc w:val="center"/>
        </w:trPr>
        <w:tc>
          <w:tcPr>
            <w:tcW w:w="591" w:type="dxa"/>
            <w:vAlign w:val="center"/>
          </w:tcPr>
          <w:p w14:paraId="159739A9" w14:textId="77777777" w:rsidR="00BB2324" w:rsidRPr="00EC4F1D" w:rsidRDefault="00BB2324" w:rsidP="00842008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Չ/Հ</w:t>
            </w:r>
          </w:p>
        </w:tc>
        <w:tc>
          <w:tcPr>
            <w:tcW w:w="1304" w:type="dxa"/>
            <w:vAlign w:val="center"/>
          </w:tcPr>
          <w:p w14:paraId="658BD844" w14:textId="77777777" w:rsidR="00BB2324" w:rsidRPr="00F311FE" w:rsidRDefault="00BB2324" w:rsidP="00842008">
            <w:pPr>
              <w:ind w:left="-44" w:right="-105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գնումների պլանով նախատեսված միջանցիկ ծածկագիրը` ըստ ԳՄԱ դասակարգման</w:t>
            </w:r>
          </w:p>
        </w:tc>
        <w:tc>
          <w:tcPr>
            <w:tcW w:w="1250" w:type="dxa"/>
            <w:vAlign w:val="center"/>
          </w:tcPr>
          <w:p w14:paraId="40F49AAB" w14:textId="77777777" w:rsidR="00BB2324" w:rsidRPr="00F311FE" w:rsidRDefault="00BB232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</w:p>
        </w:tc>
        <w:tc>
          <w:tcPr>
            <w:tcW w:w="5490" w:type="dxa"/>
            <w:vAlign w:val="center"/>
          </w:tcPr>
          <w:p w14:paraId="02DE7687" w14:textId="77777777" w:rsidR="00BB2324" w:rsidRPr="00F311FE" w:rsidRDefault="00BB232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տեխնիկական բնութագիրը</w:t>
            </w:r>
          </w:p>
        </w:tc>
        <w:tc>
          <w:tcPr>
            <w:tcW w:w="1260" w:type="dxa"/>
            <w:vAlign w:val="center"/>
          </w:tcPr>
          <w:p w14:paraId="2B75DBCE" w14:textId="77777777" w:rsidR="00BB2324" w:rsidRPr="00F311FE" w:rsidRDefault="00BB232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Align w:val="center"/>
          </w:tcPr>
          <w:p w14:paraId="637E419B" w14:textId="77777777" w:rsidR="00BB2324" w:rsidRPr="00F311FE" w:rsidRDefault="00BB2324" w:rsidP="00842008">
            <w:pPr>
              <w:ind w:left="-109" w:right="-111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ընդհանուր քանակը</w:t>
            </w:r>
          </w:p>
        </w:tc>
        <w:tc>
          <w:tcPr>
            <w:tcW w:w="1620" w:type="dxa"/>
            <w:vAlign w:val="center"/>
          </w:tcPr>
          <w:p w14:paraId="7DA7CAFF" w14:textId="77777777" w:rsidR="00BB2324" w:rsidRDefault="00BB232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միավորի գինը</w:t>
            </w:r>
          </w:p>
          <w:p w14:paraId="292383DC" w14:textId="77777777" w:rsidR="00BB2324" w:rsidRPr="00F311FE" w:rsidRDefault="00BB232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(ՀՀ դրամ)</w:t>
            </w:r>
          </w:p>
        </w:tc>
        <w:tc>
          <w:tcPr>
            <w:tcW w:w="1440" w:type="dxa"/>
            <w:vAlign w:val="center"/>
          </w:tcPr>
          <w:p w14:paraId="2DF3EB57" w14:textId="385AD907" w:rsidR="00BB2324" w:rsidRPr="00F311FE" w:rsidRDefault="00BB232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 xml:space="preserve">Լիզինգի գինը </w:t>
            </w:r>
            <w:r w:rsidRPr="00F311FE">
              <w:rPr>
                <w:rFonts w:ascii="GHEA Grapalat" w:hAnsi="GHEA Grapalat" w:cs="Arial"/>
                <w:sz w:val="18"/>
                <w:szCs w:val="18"/>
              </w:rPr>
              <w:t>(ՀՀ դրամ)</w:t>
            </w:r>
          </w:p>
        </w:tc>
        <w:tc>
          <w:tcPr>
            <w:tcW w:w="1530" w:type="dxa"/>
            <w:vAlign w:val="center"/>
          </w:tcPr>
          <w:p w14:paraId="52866610" w14:textId="4CDF4F59" w:rsidR="00BB2324" w:rsidRDefault="00BB232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ընդհանուր գինը</w:t>
            </w:r>
          </w:p>
          <w:p w14:paraId="0906572C" w14:textId="77777777" w:rsidR="00BB2324" w:rsidRPr="00F311FE" w:rsidRDefault="00BB232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(ՀՀ դրամ)</w:t>
            </w:r>
          </w:p>
        </w:tc>
      </w:tr>
      <w:tr w:rsidR="00BB2324" w:rsidRPr="00EC4F1D" w14:paraId="7EC5E8D2" w14:textId="77777777" w:rsidTr="00BB2324">
        <w:trPr>
          <w:trHeight w:val="380"/>
          <w:jc w:val="center"/>
        </w:trPr>
        <w:tc>
          <w:tcPr>
            <w:tcW w:w="591" w:type="dxa"/>
            <w:vAlign w:val="center"/>
          </w:tcPr>
          <w:p w14:paraId="4F415321" w14:textId="28196B9A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1</w:t>
            </w:r>
          </w:p>
        </w:tc>
        <w:tc>
          <w:tcPr>
            <w:tcW w:w="1304" w:type="dxa"/>
          </w:tcPr>
          <w:p w14:paraId="181EEA37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50BEF8F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5F227E6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5F19293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F90DA15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30B38D0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08F4DAC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4A36540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B7010B5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53DC788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E1C9168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9033D4B" w14:textId="77777777" w:rsidR="00BB2324" w:rsidRPr="00B4694E" w:rsidRDefault="00BB2324" w:rsidP="00842008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5C53190C" w14:textId="77777777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AF4C10A" w14:textId="77777777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A9E9B1D" w14:textId="77777777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1B17263" w14:textId="77777777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F7E2B6A" w14:textId="77777777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654471E" w14:textId="77777777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3919EC" w14:textId="77777777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BA44C45" w14:textId="77777777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90EF598" w14:textId="77777777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DF08BE0" w14:textId="77777777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0331167" w14:textId="77777777" w:rsidR="00BB2324" w:rsidRPr="00B4694E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 մասնագիտացված մեքենա</w:t>
            </w:r>
          </w:p>
        </w:tc>
        <w:tc>
          <w:tcPr>
            <w:tcW w:w="5490" w:type="dxa"/>
            <w:vAlign w:val="center"/>
          </w:tcPr>
          <w:p w14:paraId="022F6E2B" w14:textId="77777777" w:rsidR="00BB2324" w:rsidRPr="00B4694E" w:rsidRDefault="00BB2324" w:rsidP="00842008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Մեքենան պետք է ունենա առնվազն հետևյալ չափորոշիչները՝</w:t>
            </w:r>
          </w:p>
          <w:p w14:paraId="70A2219D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Շարժիչի ծավալ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(լ)</w:t>
            </w: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՝ 1.8 -2.0,</w:t>
            </w:r>
          </w:p>
          <w:p w14:paraId="16F07482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Նստատեղ՝ 2,</w:t>
            </w:r>
          </w:p>
          <w:p w14:paraId="21B25BFF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Շարժիչի տեսակ՝ EURO 6,</w:t>
            </w:r>
          </w:p>
          <w:p w14:paraId="52800506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Վառելիքի տեսակ՝ բենզինային,</w:t>
            </w:r>
          </w:p>
          <w:p w14:paraId="144DAAA6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Շարժիչի հզորություն (ձ/ուժ–Պտ/ր)՝ 130/5650,</w:t>
            </w:r>
          </w:p>
          <w:p w14:paraId="02985243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Փոխանցման տուփ՝ նվազագույնը 5 մ/փ,</w:t>
            </w:r>
          </w:p>
          <w:p w14:paraId="28989168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Երկարություն(մմ)՝ 5000-5200,</w:t>
            </w:r>
          </w:p>
          <w:p w14:paraId="000F1E0D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Լայնություն(մմ)՝ 1770-1800,</w:t>
            </w:r>
          </w:p>
          <w:p w14:paraId="5F0085FA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Բարձրություն(մմ)՝ 1870-1910:</w:t>
            </w:r>
          </w:p>
          <w:p w14:paraId="3220BCF0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  <w:lang w:val="hy-AM"/>
              </w:rPr>
              <w:t>Բեռնախցիկը՝</w:t>
            </w:r>
          </w:p>
          <w:p w14:paraId="2CFD00A1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Երկարություն(մմ)՝ առնվազն՝ 2550-2650,</w:t>
            </w:r>
          </w:p>
          <w:p w14:paraId="010DF83C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Լայնություն(մմ)՝ 1500-1580,</w:t>
            </w:r>
          </w:p>
          <w:p w14:paraId="0FF8BDD0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Բարձրություն(մմ)՝ 1250-1310:</w:t>
            </w:r>
          </w:p>
          <w:p w14:paraId="549687E3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Տ/Մ-ի դատարկ քաշ(կգ)՝ 1600 1650,</w:t>
            </w:r>
          </w:p>
          <w:p w14:paraId="2DE80511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Տ/Մ-ի ծանրաբեռնված քաշ(կգ)՝ 2400-2500,</w:t>
            </w:r>
          </w:p>
          <w:p w14:paraId="3917270E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Բեռնատարողունակությունը(կգ)՝ 840-950,</w:t>
            </w:r>
          </w:p>
          <w:p w14:paraId="484221AC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Ճանապարհային բարձրություն(մմ)՝ 130-150,</w:t>
            </w:r>
          </w:p>
          <w:p w14:paraId="2C12984E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Անիվային բազա(մմ)՝ 2975-3100,</w:t>
            </w:r>
          </w:p>
          <w:p w14:paraId="6069B37D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Բեռնախցիկի տարողունակություն(մ3)՝  4,88-5,2,</w:t>
            </w:r>
          </w:p>
          <w:p w14:paraId="5217A35E" w14:textId="77777777" w:rsidR="00BB2324" w:rsidRPr="00B4694E" w:rsidRDefault="00BB2324" w:rsidP="00842008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hy-AM"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hy-AM" w:eastAsia="ru-RU"/>
              </w:rPr>
              <w:lastRenderedPageBreak/>
              <w:t>Վառելիքի բաքի տարողունակությունն առնվազն(լ)՝ 55 – 65:</w:t>
            </w:r>
          </w:p>
          <w:p w14:paraId="6FE328A2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  <w:lang w:val="hy-AM"/>
              </w:rPr>
              <w:t>Մեքենան նաև պետք է ունենա՝</w:t>
            </w:r>
          </w:p>
          <w:p w14:paraId="789AC6BC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Անվտանգության բարձիկներ՝ վարորդի և ուղևորի համար, ակտիվ գլխհենակներ, արգելակման ABS համակարգ, կենտրոնական փական, իմմոբիլայզեր, հեռակառավարմամբ բանալի, ձեռքհենակներ, ղեկը էլ.ուժեղացուցիչով, ղեկը կարգավորվող (բարձրություն), մեխանիկական կոնդիցիոներ, հակամառախուղային լուսարձակներ, սրահը՝ կտոր, արգելակման հետնամասի 3-րդ լուսարձակ, Radio, MP3, AUX, Bluetooth, երկաթե անվահեծ-16, լիաչափ պահեստայի երկաթե անվահեծ:</w:t>
            </w:r>
          </w:p>
          <w:p w14:paraId="64C70C1C" w14:textId="4CDC7EE2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Մեքենան պետք է ունենա երաշխիք՝ 5 տարի ժամկետով կամ 150000-200000 կմ, որում կներառվեն առնվազն շարժիչի, փոխանցման տուփի</w:t>
            </w:r>
            <w:r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 xml:space="preserve"> և կամրջակի</w:t>
            </w: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 xml:space="preserve"> սպասարկումներ:</w:t>
            </w:r>
          </w:p>
          <w:p w14:paraId="43288B14" w14:textId="77777777" w:rsidR="00BB2324" w:rsidRPr="00B4694E" w:rsidRDefault="00BB2324" w:rsidP="00842008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  <w:lang w:val="hy-AM"/>
              </w:rPr>
              <w:t>Մեքենան պետք է լինի՝ 2024-2025 թվական:</w:t>
            </w:r>
          </w:p>
        </w:tc>
        <w:tc>
          <w:tcPr>
            <w:tcW w:w="1260" w:type="dxa"/>
            <w:vAlign w:val="center"/>
          </w:tcPr>
          <w:p w14:paraId="056C503E" w14:textId="77777777" w:rsidR="00BB2324" w:rsidRPr="00375980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</w:p>
        </w:tc>
        <w:tc>
          <w:tcPr>
            <w:tcW w:w="990" w:type="dxa"/>
            <w:vAlign w:val="center"/>
          </w:tcPr>
          <w:p w14:paraId="274F0310" w14:textId="77777777" w:rsidR="00BB2324" w:rsidRPr="00375980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14:paraId="1D353A8E" w14:textId="77777777" w:rsidR="00BB2324" w:rsidRPr="00375980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11900000</w:t>
            </w:r>
          </w:p>
        </w:tc>
        <w:tc>
          <w:tcPr>
            <w:tcW w:w="1440" w:type="dxa"/>
            <w:vAlign w:val="center"/>
          </w:tcPr>
          <w:p w14:paraId="33681E74" w14:textId="2B896C57" w:rsidR="00BB2324" w:rsidRPr="00375980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56562373</w:t>
            </w:r>
          </w:p>
        </w:tc>
        <w:tc>
          <w:tcPr>
            <w:tcW w:w="1530" w:type="dxa"/>
            <w:vAlign w:val="center"/>
          </w:tcPr>
          <w:p w14:paraId="1E1426D7" w14:textId="36BB2B49" w:rsidR="00BB2324" w:rsidRPr="00375980" w:rsidRDefault="00BB2324" w:rsidP="00842008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199362373</w:t>
            </w:r>
          </w:p>
        </w:tc>
      </w:tr>
    </w:tbl>
    <w:p w14:paraId="0981C2AB" w14:textId="77777777" w:rsidR="00FB0638" w:rsidRDefault="00FB0638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215CFB2" w14:textId="77777777" w:rsidR="00FB0638" w:rsidRDefault="00FB0638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42E0350" w14:textId="77777777" w:rsidR="00BB2324" w:rsidRPr="00372C70" w:rsidRDefault="00BB2324" w:rsidP="00BB2324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 Երաշխիքային  ժամկետ – 5 տարի </w:t>
      </w:r>
    </w:p>
    <w:p w14:paraId="0441E3DD" w14:textId="77777777" w:rsidR="00BB2324" w:rsidRPr="00372C70" w:rsidRDefault="00BB2324" w:rsidP="00BB2324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** Մասնակիցը դիմում հայտարարության հետ միասին ներկայացնում է  նաև կցված հավելված 2-ը, Հակադարձ աճուրդի արդյունքներից ելնելով՝ հաղթող մասնակիցը պարտավոր է 1 աշխատանքային օրում ներկայացնել աճուրդի վերջնական արժեքով հավելված 2:</w:t>
      </w:r>
    </w:p>
    <w:p w14:paraId="6ECF59EB" w14:textId="77777777" w:rsidR="00BB2324" w:rsidRPr="00372C70" w:rsidRDefault="00BB2324" w:rsidP="00BB2324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***Մասնակիցը պետք է ներկայացնի բանկի կողմից տրամադրվող հավաստում </w:t>
      </w:r>
      <w: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(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Լիզինգատուի կողմից երաշխավորված նամակ</w:t>
      </w:r>
      <w: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) 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լիզինգին մասնակցելու համար:</w:t>
      </w:r>
    </w:p>
    <w:p w14:paraId="23B974E6" w14:textId="77777777" w:rsidR="00BB2324" w:rsidRPr="00372C70" w:rsidRDefault="00BB2324" w:rsidP="00BB2324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**** Լիզինգի մասին ՀՀ օրենքի համաձայն կնքվելու է եռակողմ պայմանագիր:</w:t>
      </w:r>
    </w:p>
    <w:p w14:paraId="1CC65E05" w14:textId="77777777" w:rsidR="00BB2324" w:rsidRDefault="00BB2324" w:rsidP="00BB2324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B4A5B93" w14:textId="77777777" w:rsidR="00EA398C" w:rsidRDefault="00EA398C" w:rsidP="00EA398C">
      <w:pPr>
        <w:rPr>
          <w:rFonts w:ascii="GHEA Grapalat" w:hAnsi="GHEA Grapalat" w:cs="Calibri Light"/>
          <w:b/>
          <w:lang w:val="hy-AM"/>
        </w:rPr>
      </w:pPr>
    </w:p>
    <w:p w14:paraId="32A551DF" w14:textId="77777777" w:rsidR="00BB2324" w:rsidRDefault="00BB2324" w:rsidP="00EA398C">
      <w:pPr>
        <w:jc w:val="center"/>
        <w:rPr>
          <w:rFonts w:ascii="GHEA Grapalat" w:hAnsi="GHEA Grapalat" w:cs="Calibri Light"/>
          <w:b/>
          <w:sz w:val="22"/>
          <w:szCs w:val="22"/>
          <w:lang w:val="es-ES"/>
        </w:rPr>
      </w:pPr>
    </w:p>
    <w:p w14:paraId="1726DB75" w14:textId="77777777" w:rsidR="00BB2324" w:rsidRDefault="00BB2324" w:rsidP="00EA398C">
      <w:pPr>
        <w:jc w:val="center"/>
        <w:rPr>
          <w:rFonts w:ascii="GHEA Grapalat" w:hAnsi="GHEA Grapalat" w:cs="Calibri Light"/>
          <w:b/>
          <w:sz w:val="22"/>
          <w:szCs w:val="22"/>
          <w:lang w:val="es-ES"/>
        </w:rPr>
      </w:pPr>
    </w:p>
    <w:p w14:paraId="5C8121D1" w14:textId="0B42A7AA" w:rsidR="00EA398C" w:rsidRPr="00EA398C" w:rsidRDefault="00EA398C" w:rsidP="00EA398C">
      <w:pPr>
        <w:jc w:val="center"/>
        <w:rPr>
          <w:rFonts w:ascii="GHEA Grapalat" w:hAnsi="GHEA Grapalat" w:cs="Calibri Light"/>
          <w:b/>
          <w:sz w:val="22"/>
          <w:szCs w:val="22"/>
          <w:lang w:val="es-ES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УВЕДОМЛЕНИЕ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О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ПОКУПКЕ</w:t>
      </w:r>
    </w:p>
    <w:p w14:paraId="60FB3FB1" w14:textId="77777777" w:rsidR="00EA398C" w:rsidRPr="00EA398C" w:rsidRDefault="00EA398C" w:rsidP="00EA398C">
      <w:pPr>
        <w:jc w:val="center"/>
        <w:rPr>
          <w:rFonts w:ascii="GHEA Grapalat" w:hAnsi="GHEA Grapalat" w:cs="Calibri Light"/>
          <w:b/>
          <w:sz w:val="22"/>
          <w:szCs w:val="22"/>
          <w:u w:val="single"/>
          <w:lang w:val="es-ES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u w:val="single"/>
          <w:lang w:val="es-ES"/>
        </w:rPr>
        <w:t>СПЕЦИАЛИЗИРОВАННЫЕ</w:t>
      </w:r>
      <w:r w:rsidRPr="00EA398C">
        <w:rPr>
          <w:rFonts w:ascii="GHEA Grapalat" w:hAnsi="GHEA Grapalat" w:cs="Calibri Light"/>
          <w:b/>
          <w:sz w:val="22"/>
          <w:szCs w:val="22"/>
          <w:u w:val="single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u w:val="single"/>
          <w:lang w:val="es-ES"/>
        </w:rPr>
        <w:t>МАШИНЫ</w:t>
      </w:r>
    </w:p>
    <w:p w14:paraId="555E0791" w14:textId="2DB2057A" w:rsidR="00EA398C" w:rsidRPr="00EC4F1D" w:rsidRDefault="00EA398C" w:rsidP="00EA398C">
      <w:pPr>
        <w:jc w:val="center"/>
        <w:rPr>
          <w:rFonts w:ascii="GHEA Grapalat" w:hAnsi="GHEA Grapalat" w:cs="Calibri Light"/>
          <w:b/>
          <w:i/>
          <w:sz w:val="20"/>
          <w:lang w:val="hy-AM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ТЕХНИЧЕСКИЕ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ХАРАКТЕРИСТИКИ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-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ГРАФИК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ПОКУПКИ</w:t>
      </w:r>
      <w:r w:rsidRPr="00EA398C">
        <w:rPr>
          <w:rFonts w:ascii="GHEA Grapalat" w:hAnsi="GHEA Grapalat" w:cs="Calibri Light"/>
          <w:b/>
          <w:i/>
          <w:sz w:val="22"/>
          <w:szCs w:val="22"/>
          <w:lang w:val="es-ES"/>
        </w:rPr>
        <w:t xml:space="preserve"> </w:t>
      </w:r>
    </w:p>
    <w:tbl>
      <w:tblPr>
        <w:tblW w:w="15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304"/>
        <w:gridCol w:w="1250"/>
        <w:gridCol w:w="5670"/>
        <w:gridCol w:w="1170"/>
        <w:gridCol w:w="990"/>
        <w:gridCol w:w="1620"/>
        <w:gridCol w:w="1350"/>
        <w:gridCol w:w="1599"/>
      </w:tblGrid>
      <w:tr w:rsidR="00EA398C" w:rsidRPr="00EC4F1D" w14:paraId="43A3FCC1" w14:textId="77777777" w:rsidTr="00842008">
        <w:trPr>
          <w:trHeight w:val="296"/>
          <w:jc w:val="center"/>
        </w:trPr>
        <w:tc>
          <w:tcPr>
            <w:tcW w:w="15544" w:type="dxa"/>
            <w:gridSpan w:val="9"/>
          </w:tcPr>
          <w:p w14:paraId="13551F71" w14:textId="001FC38C" w:rsidR="00EA398C" w:rsidRPr="00B02549" w:rsidRDefault="00EA398C" w:rsidP="00842008">
            <w:pPr>
              <w:jc w:val="center"/>
              <w:rPr>
                <w:rFonts w:ascii="GHEA Grapalat" w:hAnsi="GHEA Grapalat" w:cs="Calibri Light"/>
                <w:b/>
                <w:szCs w:val="22"/>
              </w:rPr>
            </w:pPr>
            <w:r w:rsidRPr="00EA398C">
              <w:rPr>
                <w:rFonts w:ascii="GHEA Grapalat" w:hAnsi="GHEA Grapalat" w:cs="Calibri Light" w:hint="eastAsia"/>
                <w:b/>
                <w:sz w:val="22"/>
                <w:szCs w:val="22"/>
              </w:rPr>
              <w:t>Продукт</w:t>
            </w:r>
          </w:p>
        </w:tc>
      </w:tr>
      <w:tr w:rsidR="00BB2324" w:rsidRPr="00EC4F1D" w14:paraId="607065FF" w14:textId="77777777" w:rsidTr="00BB2324">
        <w:trPr>
          <w:trHeight w:val="380"/>
          <w:jc w:val="center"/>
        </w:trPr>
        <w:tc>
          <w:tcPr>
            <w:tcW w:w="591" w:type="dxa"/>
            <w:vAlign w:val="center"/>
          </w:tcPr>
          <w:p w14:paraId="523C56B2" w14:textId="37906948" w:rsidR="00BB2324" w:rsidRPr="00B4694E" w:rsidRDefault="00BB232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1</w:t>
            </w:r>
          </w:p>
        </w:tc>
        <w:tc>
          <w:tcPr>
            <w:tcW w:w="1304" w:type="dxa"/>
          </w:tcPr>
          <w:p w14:paraId="6FD6C600" w14:textId="77777777" w:rsidR="00BB2324" w:rsidRPr="00B4694E" w:rsidRDefault="00BB232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D76D7F3" w14:textId="77777777" w:rsidR="00BB2324" w:rsidRPr="00B4694E" w:rsidRDefault="00BB232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347591F" w14:textId="77777777" w:rsidR="00BB2324" w:rsidRPr="00B4694E" w:rsidRDefault="00BB232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D54AB74" w14:textId="77777777" w:rsidR="00BB2324" w:rsidRDefault="00BB232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C1175BF" w14:textId="77777777" w:rsidR="00BB2324" w:rsidRPr="00B4694E" w:rsidRDefault="00BB232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31C0693" w14:textId="77777777" w:rsidR="00BB2324" w:rsidRPr="00B4694E" w:rsidRDefault="00BB232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3534F17F" w14:textId="77777777" w:rsidR="00BB2324" w:rsidRPr="00B4694E" w:rsidRDefault="00BB232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B21628A" w14:textId="77777777" w:rsidR="00BB2324" w:rsidRPr="00B4694E" w:rsidRDefault="00BB232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ACE13F5" w14:textId="77777777" w:rsidR="00BB2324" w:rsidRPr="00B4694E" w:rsidRDefault="00BB232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EE09750" w14:textId="77777777" w:rsidR="00BB2324" w:rsidRPr="00B4694E" w:rsidRDefault="00BB232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7AE3533" w14:textId="693B6903" w:rsidR="00BB2324" w:rsidRPr="00B4694E" w:rsidRDefault="00BB232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</w:p>
        </w:tc>
        <w:tc>
          <w:tcPr>
            <w:tcW w:w="5670" w:type="dxa"/>
            <w:vAlign w:val="center"/>
          </w:tcPr>
          <w:p w14:paraId="66C6C92C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Транспортное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средство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должно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минимум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следующие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характеристики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73208641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Объем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1,8 -2,0,</w:t>
            </w:r>
          </w:p>
          <w:p w14:paraId="41CB73AF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Количество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мест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2,</w:t>
            </w:r>
          </w:p>
          <w:p w14:paraId="3521D505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Тип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EURO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6,</w:t>
            </w:r>
          </w:p>
          <w:p w14:paraId="6DF5EF7D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Тип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топлива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бензин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0EF183FA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130/5650,</w:t>
            </w:r>
          </w:p>
          <w:p w14:paraId="6260C125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Трансмиссия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менее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5-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ступенчатой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34DE928A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5000-5200,</w:t>
            </w:r>
          </w:p>
          <w:p w14:paraId="59A899C3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1770-1800,</w:t>
            </w:r>
          </w:p>
          <w:p w14:paraId="341FC1AE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1870-1910.</w:t>
            </w:r>
          </w:p>
          <w:p w14:paraId="41560302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отсек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1BBE328E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):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менее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2550-2650,</w:t>
            </w:r>
          </w:p>
          <w:p w14:paraId="6AA6285B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1500-1580,</w:t>
            </w:r>
          </w:p>
          <w:p w14:paraId="036722CC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1250-1310.</w:t>
            </w:r>
          </w:p>
          <w:p w14:paraId="26AEA9A1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пустого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веса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1600 1650,</w:t>
            </w:r>
          </w:p>
          <w:p w14:paraId="15AE3DD6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Полная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масса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грузовика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2400-2500,</w:t>
            </w:r>
          </w:p>
          <w:p w14:paraId="588704FF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840-950,</w:t>
            </w:r>
          </w:p>
          <w:p w14:paraId="4ED784B3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над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землей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130-150,</w:t>
            </w:r>
          </w:p>
          <w:p w14:paraId="3D0AAD9B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база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2975-3100,</w:t>
            </w:r>
          </w:p>
          <w:p w14:paraId="5DB2E055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3): 4,88-5,2,</w:t>
            </w:r>
          </w:p>
          <w:p w14:paraId="32551298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Емкость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топливного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бака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менее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55 – 65.</w:t>
            </w:r>
          </w:p>
          <w:p w14:paraId="04B71269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также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7E49FAAA" w14:textId="77777777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Подушки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безопасности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водителя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пассажира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активные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подголовники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тормозная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ABS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центральный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замок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lastRenderedPageBreak/>
              <w:t>иммобилайзер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дистанционный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ключ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подлокотники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гидроусилитель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руля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регулируемый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руль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),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механический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кондиционер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противотуманные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фары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тканевый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салон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 3-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стоп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сигнал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сзади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Радио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MP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3,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AUX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Bluetooth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-16,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полноразмерные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запасные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7722589F" w14:textId="4D171B85" w:rsidR="00BB2324" w:rsidRPr="00F00440" w:rsidRDefault="00BB2324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гарантию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5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или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150 000–200 000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которая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будет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включать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минимум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обслуживание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трансмиссии и моста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490ACA8D" w14:textId="7BAEB82E" w:rsidR="00BB2324" w:rsidRPr="00F00440" w:rsidRDefault="00BB232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Автомобиль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должен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быть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2024–2025 </w:t>
            </w: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года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F00440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выпуска</w:t>
            </w:r>
            <w:r w:rsidRPr="00F00440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170" w:type="dxa"/>
            <w:vAlign w:val="center"/>
          </w:tcPr>
          <w:p w14:paraId="3E096681" w14:textId="30F27DBC" w:rsidR="00BB2324" w:rsidRPr="00473374" w:rsidRDefault="00BB232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990" w:type="dxa"/>
            <w:vAlign w:val="center"/>
          </w:tcPr>
          <w:p w14:paraId="09AE3031" w14:textId="3AE26EC7" w:rsidR="00BB2324" w:rsidRPr="00375980" w:rsidRDefault="00BB232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14:paraId="7A7B8CA8" w14:textId="48102469" w:rsidR="00BB2324" w:rsidRPr="00375980" w:rsidRDefault="00BB232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11900000</w:t>
            </w:r>
          </w:p>
        </w:tc>
        <w:tc>
          <w:tcPr>
            <w:tcW w:w="1350" w:type="dxa"/>
            <w:vAlign w:val="center"/>
          </w:tcPr>
          <w:p w14:paraId="70D00675" w14:textId="0FBC05A9" w:rsidR="00BB2324" w:rsidRPr="00375980" w:rsidRDefault="00BB232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56562373</w:t>
            </w:r>
          </w:p>
        </w:tc>
        <w:tc>
          <w:tcPr>
            <w:tcW w:w="1599" w:type="dxa"/>
            <w:vAlign w:val="center"/>
          </w:tcPr>
          <w:p w14:paraId="1F998AD9" w14:textId="7FEFF219" w:rsidR="00BB2324" w:rsidRPr="00375980" w:rsidRDefault="00BB232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199362373</w:t>
            </w:r>
          </w:p>
        </w:tc>
      </w:tr>
    </w:tbl>
    <w:p w14:paraId="47976609" w14:textId="77777777" w:rsidR="00EA398C" w:rsidRDefault="00EA398C" w:rsidP="00EA398C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632417C" w14:textId="77777777" w:rsidR="00EA398C" w:rsidRDefault="00EA398C" w:rsidP="00EA398C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3F50A7F8" w14:textId="77777777" w:rsidR="00BB2324" w:rsidRDefault="00BB2324" w:rsidP="00BB2324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448BA7A" w14:textId="77777777" w:rsidR="00BB2324" w:rsidRPr="002E469F" w:rsidRDefault="00BB2324" w:rsidP="00BB2324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Гарантийный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срок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– 5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</w:p>
    <w:p w14:paraId="45268494" w14:textId="77777777" w:rsidR="00BB2324" w:rsidRPr="002E469F" w:rsidRDefault="00BB2324" w:rsidP="00BB2324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Участник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подает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заявку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вместе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объявлением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также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прилагаемое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приложение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2,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исходя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из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результатов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обратного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аукциона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,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победитель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обязан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представить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приложение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2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окончательной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стоимостью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аукциона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течение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1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рабочего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дня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:</w:t>
      </w:r>
    </w:p>
    <w:p w14:paraId="71B90CB0" w14:textId="77777777" w:rsidR="00BB2324" w:rsidRDefault="00BB2324" w:rsidP="00BB2324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***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Участник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должен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предоставить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подтверждение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,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предоставляемое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банком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(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гарантийное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письмо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от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лизингополучателя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),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для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участия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.:</w:t>
      </w:r>
    </w:p>
    <w:p w14:paraId="63289D7E" w14:textId="77777777" w:rsidR="00BB2324" w:rsidRPr="002E469F" w:rsidRDefault="00BB2324" w:rsidP="00BB2324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****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соответствии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Законом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будет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заключен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трехсторонний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договор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:</w:t>
      </w:r>
    </w:p>
    <w:p w14:paraId="21070033" w14:textId="77777777" w:rsidR="00EA398C" w:rsidRDefault="00EA398C" w:rsidP="00EA398C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sectPr w:rsidR="00EA398C" w:rsidSect="00FB06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D8"/>
    <w:rsid w:val="001A487B"/>
    <w:rsid w:val="0021707A"/>
    <w:rsid w:val="002E4CAD"/>
    <w:rsid w:val="00441320"/>
    <w:rsid w:val="00473374"/>
    <w:rsid w:val="004E07A3"/>
    <w:rsid w:val="00526457"/>
    <w:rsid w:val="005825A1"/>
    <w:rsid w:val="005D52E7"/>
    <w:rsid w:val="007A5442"/>
    <w:rsid w:val="00A569F2"/>
    <w:rsid w:val="00AA3213"/>
    <w:rsid w:val="00B05AD8"/>
    <w:rsid w:val="00B1530D"/>
    <w:rsid w:val="00B4694E"/>
    <w:rsid w:val="00B87918"/>
    <w:rsid w:val="00BA2748"/>
    <w:rsid w:val="00BB2324"/>
    <w:rsid w:val="00BB4B72"/>
    <w:rsid w:val="00BF3E77"/>
    <w:rsid w:val="00C11A5B"/>
    <w:rsid w:val="00C37288"/>
    <w:rsid w:val="00CD1007"/>
    <w:rsid w:val="00D56B2C"/>
    <w:rsid w:val="00DF5E07"/>
    <w:rsid w:val="00E118BD"/>
    <w:rsid w:val="00EA398C"/>
    <w:rsid w:val="00F00440"/>
    <w:rsid w:val="00FB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A9308"/>
  <w15:chartTrackingRefBased/>
  <w15:docId w15:val="{254778B7-A7EC-4908-8A70-BC1CCC73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638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AD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AD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AD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AD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AD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AD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AD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AD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AD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A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A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A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A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A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A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A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A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A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A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AD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A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AD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A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AD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A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A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A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AD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FB0638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yout">
    <w:name w:val="layout"/>
    <w:basedOn w:val="DefaultParagraphFont"/>
    <w:rsid w:val="00FB0638"/>
  </w:style>
  <w:style w:type="paragraph" w:styleId="NoSpacing">
    <w:name w:val="No Spacing"/>
    <w:uiPriority w:val="1"/>
    <w:qFormat/>
    <w:rsid w:val="00FB0638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Natela Karapetyan</dc:creator>
  <cp:keywords/>
  <dc:description/>
  <cp:lastModifiedBy>Lilit Ordukhanyan</cp:lastModifiedBy>
  <cp:revision>61</cp:revision>
  <cp:lastPrinted>2025-07-01T13:24:00Z</cp:lastPrinted>
  <dcterms:created xsi:type="dcterms:W3CDTF">2025-07-01T11:25:00Z</dcterms:created>
  <dcterms:modified xsi:type="dcterms:W3CDTF">2025-07-03T07:23:00Z</dcterms:modified>
</cp:coreProperties>
</file>